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CA" w:rsidRDefault="005F6ECA">
      <w:r>
        <w:t>11. Правительство РФ – высший орган исполнительной власти РФ.</w:t>
      </w:r>
    </w:p>
    <w:p w:rsidR="005F6ECA" w:rsidRDefault="005F6ECA">
      <w:r>
        <w:t>39. Отраслевые начала в управлении.</w:t>
      </w:r>
    </w:p>
    <w:p w:rsidR="005F6ECA" w:rsidRDefault="005F6ECA">
      <w:r>
        <w:t>60.</w:t>
      </w:r>
    </w:p>
    <w:p w:rsidR="005F6ECA" w:rsidRDefault="005F6ECA">
      <w:r>
        <w:rPr>
          <w:noProof/>
        </w:rPr>
        <w:drawing>
          <wp:inline distT="0" distB="0" distL="0" distR="0">
            <wp:extent cx="5153025" cy="2752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6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F6ECA"/>
    <w:rsid w:val="005F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>SPecialiST RePack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2015-05-15T06:02:00Z</dcterms:created>
  <dcterms:modified xsi:type="dcterms:W3CDTF">2015-05-15T06:04:00Z</dcterms:modified>
</cp:coreProperties>
</file>